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15000" cy="3530600"/>
            <wp:effectExtent b="0" l="0" r="0" t="0"/>
            <wp:docPr id="1" name="image04.png" title="Points scored"/>
            <a:graphic>
              <a:graphicData uri="http://schemas.openxmlformats.org/drawingml/2006/picture">
                <pic:pic>
                  <pic:nvPicPr>
                    <pic:cNvPr id="0" name="image04.png" title="Points scored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5715000" cy="3530600"/>
            <wp:effectExtent b="0" l="0" r="0" t="0"/>
            <wp:docPr id="4" name="image07.png" title="Points scored"/>
            <a:graphic>
              <a:graphicData uri="http://schemas.openxmlformats.org/drawingml/2006/picture">
                <pic:pic>
                  <pic:nvPicPr>
                    <pic:cNvPr id="0" name="image07.png" title="Points scored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5715000" cy="3530600"/>
            <wp:effectExtent b="0" l="0" r="0" t="0"/>
            <wp:docPr id="2" name="image05.png" title="Points scored"/>
            <a:graphic>
              <a:graphicData uri="http://schemas.openxmlformats.org/drawingml/2006/picture">
                <pic:pic>
                  <pic:nvPicPr>
                    <pic:cNvPr id="0" name="image05.png" title="Points scored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5715000" cy="3530600"/>
            <wp:effectExtent b="0" l="0" r="0" t="0"/>
            <wp:docPr id="3" name="image06.png" title="Points scored"/>
            <a:graphic>
              <a:graphicData uri="http://schemas.openxmlformats.org/drawingml/2006/picture">
                <pic:pic>
                  <pic:nvPicPr>
                    <pic:cNvPr id="0" name="image06.png" title="Points scored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About half of the US’s population is affected by this.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Teenager lead with the most % of people suffering with and addiction with 73% addicts.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who suffer with this addiction often neglect friends and family members.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Technology addiction is most likely to surface in the patient’s teenage years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Nowadays, people are interacting with each other via social media networks such as Twitter, Facebook, Instagram, and Snapchat.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Mental effects: Feelings of guilt, Depression, Anxiety, Dishonesty, and a euphoric feeling when in front of a computer.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Health effects: Backache, Headaches, Weight gains or loss, Disturbance in sleep, Carpal tunnel syndrome and blurred and strained vision.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Escitalopram is a drug option that has been shown to be effective for Internet addiction, according to studies </w:t>
      </w:r>
      <w:r w:rsidDel="00000000" w:rsidR="00000000" w:rsidRPr="00000000">
        <w:rPr>
          <w:highlight w:val="white"/>
          <w:rtl w:val="0"/>
        </w:rPr>
        <w:t xml:space="preserve">School of Medicine at Mount Sinai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reSTART life is a 45-day retreat program where patients “disconnect and find themselves” at reSTART costs $20,000 and further treatment is $421 a 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 this day and age, children around the age of 2 are using technology.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Rehabilitation centers in the USA: </w:t>
      </w:r>
      <w:r w:rsidDel="00000000" w:rsidR="00000000" w:rsidRPr="00000000">
        <w:rPr>
          <w:rtl w:val="0"/>
        </w:rPr>
        <w:t xml:space="preserve">the Center for Internet Addiction, in Bradford, Pennsylvania, The Center for Internet and Technology Addiction in West Hartford, Connecticut and ReSTART Internet Addiction Recovery Program in Fall City, Washington.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4.png"/><Relationship Id="rId6" Type="http://schemas.openxmlformats.org/officeDocument/2006/relationships/image" Target="media/image07.png"/><Relationship Id="rId7" Type="http://schemas.openxmlformats.org/officeDocument/2006/relationships/image" Target="media/image05.png"/><Relationship Id="rId8" Type="http://schemas.openxmlformats.org/officeDocument/2006/relationships/image" Target="media/image06.png"/></Relationships>
</file>